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22"/>
        <w:gridCol w:w="341"/>
        <w:gridCol w:w="365"/>
        <w:gridCol w:w="2283"/>
        <w:gridCol w:w="2316"/>
        <w:gridCol w:w="265"/>
        <w:gridCol w:w="1317"/>
        <w:gridCol w:w="1690"/>
        <w:gridCol w:w="208"/>
        <w:gridCol w:w="24"/>
        <w:gridCol w:w="31"/>
        <w:gridCol w:w="210"/>
        <w:gridCol w:w="69"/>
        <w:gridCol w:w="63"/>
        <w:gridCol w:w="28"/>
      </w:tblGrid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08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840" w:type="dxa"/>
            <w:gridSpan w:val="10"/>
            <w:tcMar>
              <w:left w:w="0" w:type="dxa"/>
              <w:right w:w="0" w:type="dxa"/>
            </w:tcMar>
          </w:tcPr>
          <w:p w:rsidR="00B64AA8" w:rsidRDefault="00B64AA8"/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767BDB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2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85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8079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9"/>
            </w:tblGrid>
            <w:tr w:rsidR="00B64AA8">
              <w:trPr>
                <w:trHeight w:val="770"/>
              </w:trPr>
              <w:tc>
                <w:tcPr>
                  <w:tcW w:w="80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B64AA8" w:rsidRDefault="00767BDB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B64AA8" w:rsidRDefault="00B64AA8"/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5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44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64AA8" w:rsidRDefault="00B64AA8"/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4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74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45"/>
            </w:tblGrid>
            <w:tr w:rsidR="00B64AA8">
              <w:trPr>
                <w:trHeight w:val="345"/>
              </w:trPr>
              <w:tc>
                <w:tcPr>
                  <w:tcW w:w="37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64AA8" w:rsidRDefault="00B64AA8"/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77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7"/>
            </w:tblGrid>
            <w:tr w:rsidR="00B64AA8">
              <w:trPr>
                <w:trHeight w:val="293"/>
              </w:trPr>
              <w:tc>
                <w:tcPr>
                  <w:tcW w:w="38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767BDB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гражданского права</w:t>
                  </w:r>
                  <w:r>
                    <w:rPr>
                      <w:sz w:val="28"/>
                    </w:rPr>
                    <w:br/>
                    <w:t xml:space="preserve">С. В. </w:t>
                  </w:r>
                  <w:proofErr w:type="spellStart"/>
                  <w:r>
                    <w:rPr>
                      <w:sz w:val="28"/>
                    </w:rPr>
                    <w:t>Матиящук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767BDB" w:rsidRDefault="00767BDB" w:rsidP="00767BDB">
                  <w:r w:rsidRPr="0000366C">
                    <w:rPr>
                      <w:noProof/>
                      <w:lang w:eastAsia="ru-RU"/>
                    </w:rPr>
                    <w:drawing>
                      <wp:inline distT="0" distB="0" distL="0" distR="0" wp14:anchorId="4D756137" wp14:editId="2B1F6861">
                        <wp:extent cx="1123950" cy="4572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39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64AA8" w:rsidRDefault="00B64AA8"/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7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007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"/>
            </w:tblGrid>
            <w:tr w:rsidR="00B64AA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Арбитражный процесс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06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50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B64AA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93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841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B64AA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B64AA8" w:rsidRDefault="005E33AE" w:rsidP="001C6736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</w:t>
                  </w:r>
                  <w:r w:rsidR="001C6736">
                    <w:rPr>
                      <w:color w:val="auto"/>
                      <w:sz w:val="32"/>
                    </w:rPr>
                    <w:t>2</w:t>
                  </w:r>
                  <w:bookmarkStart w:id="0" w:name="_GoBack"/>
                  <w:bookmarkEnd w:id="0"/>
                </w:p>
              </w:tc>
            </w:tr>
          </w:tbl>
          <w:p w:rsidR="00B64AA8" w:rsidRDefault="00B64AA8"/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02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8468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B64AA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B64AA8" w:rsidRDefault="00B64AA8"/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0"/>
        </w:trPr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3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1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1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4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6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898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169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4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1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6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 w:rsidP="00767BDB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B64AA8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Арбитражный процесс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B64AA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64AA8" w:rsidRDefault="00B64AA8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B64AA8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B64AA8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B64AA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64AA8" w:rsidRDefault="00B64AA8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4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B64AA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767BDB">
      <w:r>
        <w:br w:type="page" w:clear="all"/>
      </w:r>
    </w:p>
    <w:p w:rsidR="00B64AA8" w:rsidRDefault="00B64AA8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57"/>
        <w:gridCol w:w="57"/>
        <w:gridCol w:w="1240"/>
        <w:gridCol w:w="7156"/>
        <w:gridCol w:w="1096"/>
        <w:gridCol w:w="48"/>
        <w:gridCol w:w="9"/>
        <w:gridCol w:w="35"/>
        <w:gridCol w:w="28"/>
        <w:gridCol w:w="23"/>
        <w:gridCol w:w="34"/>
        <w:gridCol w:w="163"/>
        <w:gridCol w:w="35"/>
        <w:gridCol w:w="51"/>
        <w:gridCol w:w="34"/>
      </w:tblGrid>
      <w:tr w:rsidR="00B64AA8">
        <w:trPr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B64AA8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B64AA8" w:rsidRDefault="00B64AA8"/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 w:rsidP="00EA2F2F">
                  <w:r>
                    <w:rPr>
                      <w:sz w:val="28"/>
                    </w:rPr>
                    <w:t xml:space="preserve">     Цель освоения дисциплины Арбитражный процесс - овладение обучающимися теоретическими знаниями и определенными правоприменительными навыками в области правового регулирования отношений, возникающих между арбитражным судом и другими участниками процесса по поводу рассмотрения и разрешения экономических споров между юридическими лицами и индивидуальными предпринимателями и других дел, подведомственных арбитражным судам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r w:rsidR="00EA2F2F">
                    <w:rPr>
                      <w:sz w:val="28"/>
                    </w:rPr>
                    <w:t>правотворческий</w:t>
                  </w:r>
                  <w:r>
                    <w:rPr>
                      <w:sz w:val="28"/>
                    </w:rPr>
                    <w:t>:</w:t>
                  </w:r>
                  <w:proofErr w:type="gramStart"/>
                  <w:r>
                    <w:rPr>
                      <w:sz w:val="28"/>
                    </w:rPr>
                    <w:br/>
                    <w:t>-</w:t>
                  </w:r>
                  <w:proofErr w:type="gramEnd"/>
                  <w:r>
                    <w:rPr>
                      <w:sz w:val="28"/>
                    </w:rPr>
                    <w:t>раскрыть основы научного понимания нормотворческого процесса;</w:t>
                  </w:r>
                  <w:r>
                    <w:rPr>
                      <w:sz w:val="28"/>
                    </w:rPr>
                    <w:br/>
                    <w:t>- дать систематизированное знание об основных нормативных актах, регламентирующих правотворческий процесс в Российской Федерации;</w:t>
                  </w:r>
                  <w:r>
                    <w:rPr>
                      <w:sz w:val="28"/>
                    </w:rPr>
                    <w:br/>
                    <w:t>- показать сущность законотворчества федерального, регионального, ведомственного, локального;</w:t>
                  </w:r>
                  <w:r>
                    <w:rPr>
                      <w:sz w:val="28"/>
                    </w:rPr>
                    <w:br/>
                    <w:t>- выработка навыков составления гражданско-правовых документов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>раво</w:t>
                  </w:r>
                  <w:r w:rsidR="00EA2F2F">
                    <w:rPr>
                      <w:sz w:val="28"/>
                    </w:rPr>
                    <w:t>охранительный</w:t>
                  </w:r>
                  <w:r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способностей проводить консультирование и давать квалифицированные юридические заключения по вопросам гражданского права;</w:t>
                  </w:r>
                  <w:r>
                    <w:rPr>
                      <w:sz w:val="28"/>
                    </w:rPr>
                    <w:br/>
                    <w:t>- осуществлять правовую экспертизу документов;</w:t>
                  </w:r>
                  <w:r>
                    <w:rPr>
                      <w:sz w:val="28"/>
                    </w:rPr>
                    <w:br/>
                    <w:t>- анализировать юридические факты и гражданско-правовые отношения.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B64AA8" w:rsidRDefault="00B64AA8" w:rsidP="00767BDB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540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65"/>
              <w:gridCol w:w="4390"/>
            </w:tblGrid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t xml:space="preserve">ПК-1 Способен осуществлять поиск, анализировать, </w:t>
                  </w:r>
                  <w:proofErr w:type="gramStart"/>
                  <w:r w:rsidRPr="00767BDB">
                    <w:t>интерпретировать и оценивать</w:t>
                  </w:r>
                  <w:proofErr w:type="gramEnd"/>
                  <w:r w:rsidRPr="00767BDB">
                    <w:t xml:space="preserve"> юридически значимую информацию, разрабатывать соответствующие нормативные правовые акты и документы, в том числе в целях обеспечения национальной </w:t>
                  </w:r>
                  <w:r w:rsidRPr="00767BDB">
                    <w:lastRenderedPageBreak/>
                    <w:t>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767BDB" w:rsidRDefault="00767BDB"/>
                <w:p w:rsidR="00B64AA8" w:rsidRPr="00767BDB" w:rsidRDefault="00767BDB">
                  <w:r w:rsidRPr="00767BDB">
                    <w:t xml:space="preserve">ПК-3 </w:t>
                  </w:r>
                  <w:proofErr w:type="gramStart"/>
                  <w:r w:rsidRPr="00767BDB">
                    <w:t>Способен</w:t>
                  </w:r>
                  <w:proofErr w:type="gramEnd"/>
                  <w:r w:rsidRPr="00767BDB"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</w:tc>
              <w:tc>
                <w:tcPr>
                  <w:tcW w:w="26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lastRenderedPageBreak/>
                    <w:t>ПК-1.1. Применяет действующее законодательство при анализе и оценке юридически значимой информации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ПК-1.2. Владеет методикой и 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t>ПК- 3.3. Обеспечивает соблюдение прав и законных интересов 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B64AA8" w:rsidRPr="00767BDB" w:rsidRDefault="00B64AA8"/>
              </w:tc>
              <w:tc>
                <w:tcPr>
                  <w:tcW w:w="43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Pr="00767BDB" w:rsidRDefault="00767BDB">
                  <w:r w:rsidRPr="00767BDB">
                    <w:rPr>
                      <w:b/>
                    </w:rPr>
                    <w:lastRenderedPageBreak/>
                    <w:t>Знает:</w:t>
                  </w:r>
                  <w:r w:rsidRPr="00767BDB">
                    <w:t xml:space="preserve"> </w:t>
                  </w:r>
                  <w:r w:rsidRPr="00767BDB">
                    <w:rPr>
                      <w:highlight w:val="white"/>
                    </w:rPr>
                    <w:t>систему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 в различных отраслях права.</w:t>
                  </w:r>
                </w:p>
                <w:p w:rsidR="00B64AA8" w:rsidRPr="00767BDB" w:rsidRDefault="00B64AA8"/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анализировать юридически значимую информацию с опорой на актуальное законодательство, корректно применять нормы права для оценки ситуац</w:t>
                  </w:r>
                  <w:r w:rsidRPr="00767BDB">
                    <w:rPr>
                      <w:highlight w:val="white"/>
                    </w:rPr>
                    <w:lastRenderedPageBreak/>
                    <w:t>ий и принятия решений.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  <w:r w:rsidRPr="00767BDB">
                    <w:t xml:space="preserve"> 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методику и технологию разработки нормативных правовых актов, правоприменительных актов и иных документов, включая особенности их применения для обеспечения национальной безопасности и реализации антикоррупционной деятельности</w:t>
                  </w:r>
                  <w:proofErr w:type="gramStart"/>
                  <w:r w:rsidRPr="00767BDB">
                    <w:br/>
                  </w:r>
                  <w:r w:rsidRPr="00767BDB">
                    <w:rPr>
                      <w:b/>
                    </w:rPr>
                    <w:t>У</w:t>
                  </w:r>
                  <w:proofErr w:type="gramEnd"/>
                  <w:r w:rsidRPr="00767BDB">
                    <w:rPr>
                      <w:b/>
                    </w:rPr>
                    <w:t>меет:</w:t>
                  </w:r>
                  <w:r w:rsidRPr="00767BDB">
                    <w:br/>
                  </w:r>
                  <w:r w:rsidRPr="00767BDB">
                    <w:rPr>
                      <w:highlight w:val="white"/>
                    </w:rPr>
                    <w:t>применять методику и технологию разработки нормативных правовых актов, правоприменительных актов и иных документов, в т. ч. в целях обеспечения национальной безопасности и антикоррупционной деятельности.</w:t>
                  </w:r>
                </w:p>
                <w:p w:rsidR="00B64AA8" w:rsidRPr="00767BDB" w:rsidRDefault="00B64AA8"/>
                <w:p w:rsidR="00B64AA8" w:rsidRPr="00767BDB" w:rsidRDefault="00767BDB">
                  <w:r w:rsidRPr="00767BDB">
                    <w:rPr>
                      <w:b/>
                    </w:rPr>
                    <w:t>Знает: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систему действующего законодательства РФ, регулирующего права и законные интересы участников различных правоотношений </w:t>
                  </w:r>
                </w:p>
                <w:p w:rsidR="00B64AA8" w:rsidRPr="00767BDB" w:rsidRDefault="00767BDB">
                  <w:r w:rsidRPr="00767BDB">
                    <w:rPr>
                      <w:b/>
                    </w:rPr>
                    <w:t>Умеет:</w:t>
                  </w:r>
                </w:p>
                <w:p w:rsidR="00B64AA8" w:rsidRPr="00767BDB" w:rsidRDefault="00767BDB">
                  <w:r w:rsidRPr="00767BDB">
                    <w:rPr>
                      <w:highlight w:val="white"/>
                    </w:rPr>
                    <w:t>обеспечивать соблюдение прав и законных интересов участников правоотношений в ходе профессиональной деятельности, направленной на исполнение законодательства РФ различными субъектами права.</w:t>
                  </w:r>
                </w:p>
              </w:tc>
            </w:tr>
          </w:tbl>
          <w:p w:rsidR="00B64AA8" w:rsidRDefault="00B64AA8"/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Дисциплина относится к части учебного плана, формируемой участниками образовательных отношений.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право.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Исполнительное производство, Преступления против государственной власти, Конституционное правосудие в сфере национальной безопасности, Нотариат, а также при защите выпускной квалификационной работы и прохождении правоприменительной, преддипломной практик.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3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- 5 семестр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lastRenderedPageBreak/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52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3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- 3 курс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3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18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86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 w:rsidRPr="00767BDB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78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</w:t>
                  </w:r>
                  <w:r>
                    <w:rPr>
                      <w:sz w:val="24"/>
                    </w:rPr>
                    <w:lastRenderedPageBreak/>
                    <w:t xml:space="preserve">защиты нарушенных 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52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329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5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2695"/>
              <w:gridCol w:w="928"/>
              <w:gridCol w:w="694"/>
              <w:gridCol w:w="1396"/>
              <w:gridCol w:w="977"/>
              <w:gridCol w:w="926"/>
              <w:gridCol w:w="1558"/>
            </w:tblGrid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4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485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90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44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9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</w:t>
                  </w:r>
                  <w:r>
                    <w:rPr>
                      <w:sz w:val="24"/>
                    </w:rPr>
                    <w:lastRenderedPageBreak/>
                    <w:t xml:space="preserve">прав и интересов хозяйствующих субъектов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14. Исполнение решений  арбитражного суда.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88"/>
              </w:trPr>
              <w:tc>
                <w:tcPr>
                  <w:tcW w:w="4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26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B64AA8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31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9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0</w:t>
                  </w:r>
                </w:p>
              </w:tc>
              <w:tc>
                <w:tcPr>
                  <w:tcW w:w="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64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Общие положения. Тема 1. Арбитражное процессуальное право как отрасль </w:t>
                  </w:r>
                  <w:proofErr w:type="gramStart"/>
                  <w:r>
                    <w:rPr>
                      <w:sz w:val="24"/>
                    </w:rPr>
                    <w:t>процессуального</w:t>
                  </w:r>
                  <w:proofErr w:type="gramEnd"/>
                  <w:r>
                    <w:rPr>
                      <w:sz w:val="24"/>
                    </w:rPr>
                    <w:t xml:space="preserve"> права РФ, как наука  и как учебная дисциплина. Предмет и метод.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2. Система арбитражных судов РФ. Их задачи и функции.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3. Принципы арбитражного процесса и их значение.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4. Компетенция арбитражных судов. Подведомственность и подсудность в арбитражном судопроизводстве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5. Лица, участвующие в деле и иные участники процесса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6. Доказывание и доказательства в арбитражном процессе. Обеспечение иска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7. Арбитражные расходы и процессуальные сроки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8. Исковое производство как форма защиты нарушенных прав и интересов хозяйствующих субъектов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9. Предъявление иска и подготовка дела к судебному разбирательству.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10.Судебное разбирательство как основная стадия арбитражного процесса. Решения и определения 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11. Производство по делам, возникающим из административных и иных публичных правоотношений 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12. Особое производство. Дела о банкротстве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13. Производство по  обжалованию и пересмотру решений и определений - апелляция, кассация, надзор и пересмотр судебных актов арбитражных судов по вновь открывшимся обстоятельствам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Тема 14. Исполнение решений  </w:t>
                  </w:r>
                  <w:r>
                    <w:rPr>
                      <w:sz w:val="24"/>
                    </w:rPr>
                    <w:lastRenderedPageBreak/>
                    <w:t>арбитражного суда.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lastRenderedPageBreak/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15. Третейские суды России.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Тема 16. Производство по делам с участием иностранных лиц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9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06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p w:rsidR="00B64AA8" w:rsidRDefault="00B64AA8"/>
          <w:p w:rsidR="00B64AA8" w:rsidRDefault="00B64AA8"/>
          <w:p w:rsidR="00B64AA8" w:rsidRDefault="00B64AA8"/>
          <w:p w:rsidR="00B64AA8" w:rsidRDefault="00B64AA8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4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Арбитражное процессуальное право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под редакцией С. Ф. Афанасьева, И. Ю. </w:t>
                  </w:r>
                  <w:proofErr w:type="spellStart"/>
                  <w:r>
                    <w:rPr>
                      <w:sz w:val="28"/>
                    </w:rPr>
                    <w:t>Захарьящевой</w:t>
                  </w:r>
                  <w:proofErr w:type="spellEnd"/>
                  <w:r>
                    <w:rPr>
                      <w:sz w:val="28"/>
                    </w:rPr>
                    <w:t>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726 с. — (Высшее образование). — ISBN 978-5-534-20082-9.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https://urait.ru/bcode/568515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Власов, А. А.  Арбитражный процесс России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и практикум для вузов / А. А. Власов, Н. А. </w:t>
                  </w:r>
                  <w:proofErr w:type="spellStart"/>
                  <w:r>
                    <w:rPr>
                      <w:sz w:val="28"/>
                    </w:rPr>
                    <w:t>Сутормин</w:t>
                  </w:r>
                  <w:proofErr w:type="spellEnd"/>
                  <w:r>
                    <w:rPr>
                      <w:sz w:val="28"/>
                    </w:rPr>
                    <w:t xml:space="preserve">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374 с. — (Высшее образование). — ISBN 978-5-534-19268-1.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https://urait.ru/bcode/567095 (дата обращения: 12.05.2025). </w:t>
                  </w:r>
                </w:p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Фомичева, Р. В.  Меры по обеспечению исполнения решений в арбитражном процессе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Р. В. Фомичева ; под редакцией Т. А. Григорьевой.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172 с. — (Высшее образование). — ISBN 978-5-534-11007-4.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https://urait.ru/bcode/565975 (дата обращения: 12.05.2025).</w:t>
                  </w:r>
                </w:p>
              </w:tc>
            </w:tr>
            <w:tr w:rsidR="00B64AA8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</w:pPr>
                  <w:r>
                    <w:rPr>
                      <w:sz w:val="28"/>
                    </w:rPr>
                    <w:t>Практика применения арбитражного процессуального кодекса РФ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 / ответственный редактор И. В. Решетникова. — 6-е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500 с. — (Высшее образование). — ISBN 978-5-534-19260-5.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https://urait.ru/bcode/579594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Винокуров, А. Ю.  Участие прокурора в арбитражном процессе, </w:t>
                  </w:r>
                  <w:r>
                    <w:rPr>
                      <w:sz w:val="28"/>
                    </w:rPr>
                    <w:lastRenderedPageBreak/>
                    <w:t>гражданском и административном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А. Ю. Винокуров. — 17-е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105 с. — (Высшее образование). — ISBN 978-5-534-21087-3.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https://urait.ru/bcode/559310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</w:pPr>
                  <w: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Скворцов, О. Ю.  Арбитраж (третейское разбирательство) в Российской Федерации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учебник для вузов / О. Ю. Скворцов. —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324 с. — (Высшее образование). — ISBN 978-5-534-17753-4.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https://urait.ru/bcode/563208 (дата обращения: 12.05.2025).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767BDB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  <w:rPr>
                      <w:sz w:val="28"/>
                    </w:rPr>
                  </w:pPr>
                </w:p>
                <w:p w:rsidR="00B64AA8" w:rsidRDefault="00B64AA8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Зайцев, А. И.  Комментарий к модельному закону «О третейских судах и третейском разбирательстве» / А. И. Зайцев. — Москва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148 с. — (Профессиональные комментарии). — ISBN 978-5-534-08384-2.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https://urait.ru/bcode/564077 (дата обращения: 12.05.2025). </w:t>
                  </w:r>
                </w:p>
                <w:p w:rsidR="00B64AA8" w:rsidRDefault="00767BDB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Гальперин, М. Л.  Гражданский процесс. Ответственность в гражданском судопроизводстве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М. Л. Гальперин. —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>, 2025. — 196 с. — (Высшее образование). — ISBN 978-5-534-19897-3.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URL: https://urait.ru/bcode/557307 (дата обращения: 12.05.2025). </w:t>
                  </w:r>
                </w:p>
                <w:p w:rsidR="00B64AA8" w:rsidRDefault="00B64AA8">
                  <w:pPr>
                    <w:jc w:val="both"/>
                    <w:rPr>
                      <w:sz w:val="28"/>
                    </w:rPr>
                  </w:pP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2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1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1"/>
          <w:wAfter w:w="34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Википедия: www.wikipedia.ru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Образовательный сайт: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lingualatina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 xml:space="preserve">):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sibupk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su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767BDB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767BDB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94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РАСПРОСТРАНЯЕМОГО ПРОГРАММНОГО </w:t>
                  </w:r>
                  <w:r>
                    <w:rPr>
                      <w:b/>
                      <w:sz w:val="32"/>
                    </w:rPr>
                    <w:lastRenderedPageBreak/>
                    <w:t>ОБЕСПЕЧЕНИЯ, В ТОМ ЧИСЛЕ ОТЕЧЕСТВЕННОГО ПРОИЗВОДСТВА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8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B64AA8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 xml:space="preserve">Виртуальный осмотр места </w:t>
                  </w:r>
                  <w:proofErr w:type="spellStart"/>
                  <w:r>
                    <w:rPr>
                      <w:sz w:val="24"/>
                    </w:rPr>
                    <w:t>прои</w:t>
                  </w:r>
                  <w:proofErr w:type="gramStart"/>
                  <w:r>
                    <w:rPr>
                      <w:sz w:val="24"/>
                    </w:rPr>
                    <w:t>c</w:t>
                  </w:r>
                  <w:proofErr w:type="gramEnd"/>
                  <w:r>
                    <w:rPr>
                      <w:sz w:val="24"/>
                    </w:rPr>
                    <w:t>шествия</w:t>
                  </w:r>
                  <w:proofErr w:type="spellEnd"/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Наглядные и интерактивные пособия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  <w:tr w:rsidR="00B64AA8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64AA8" w:rsidRDefault="00767BDB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271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2"/>
          <w:wAfter w:w="85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41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B64AA8" w:rsidRDefault="00B64AA8"/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0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gridAfter w:val="3"/>
          <w:wAfter w:w="120" w:type="dxa"/>
          <w:trHeight w:val="425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9606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64AA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4AA8" w:rsidRDefault="00767BDB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B64AA8" w:rsidRDefault="00767BDB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sz w:val="28"/>
                    </w:rPr>
                    <w:lastRenderedPageBreak/>
                    <w:t>университета.</w:t>
                  </w:r>
                  <w:proofErr w:type="gramEnd"/>
                </w:p>
                <w:p w:rsidR="00B64AA8" w:rsidRDefault="00B64AA8"/>
              </w:tc>
            </w:tr>
          </w:tbl>
          <w:p w:rsidR="00B64AA8" w:rsidRDefault="00B64AA8"/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5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  <w:tr w:rsidR="00B64AA8">
        <w:trPr>
          <w:trHeight w:val="1268"/>
        </w:trPr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1144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72" w:type="dxa"/>
            <w:gridSpan w:val="3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57" w:type="dxa"/>
            <w:gridSpan w:val="2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  <w:tc>
          <w:tcPr>
            <w:tcW w:w="283" w:type="dxa"/>
            <w:gridSpan w:val="4"/>
            <w:tcMar>
              <w:left w:w="0" w:type="dxa"/>
              <w:right w:w="0" w:type="dxa"/>
            </w:tcMar>
          </w:tcPr>
          <w:p w:rsidR="00B64AA8" w:rsidRDefault="00B64AA8">
            <w:pPr>
              <w:pStyle w:val="EmptyLayoutCell"/>
            </w:pPr>
          </w:p>
        </w:tc>
      </w:tr>
    </w:tbl>
    <w:p w:rsidR="00B64AA8" w:rsidRDefault="00B64AA8"/>
    <w:sectPr w:rsidR="00B64AA8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A8" w:rsidRDefault="00767BDB">
      <w:r>
        <w:separator/>
      </w:r>
    </w:p>
  </w:endnote>
  <w:endnote w:type="continuationSeparator" w:id="0">
    <w:p w:rsidR="00B64AA8" w:rsidRDefault="00767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  <w:tr w:rsidR="00B64AA8">
      <w:tc>
        <w:tcPr>
          <w:tcW w:w="8796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B64AA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64AA8" w:rsidRDefault="00B64AA8"/>
            </w:tc>
          </w:tr>
        </w:tbl>
        <w:p w:rsidR="00B64AA8" w:rsidRDefault="00B64AA8"/>
      </w:tc>
      <w:tc>
        <w:tcPr>
          <w:tcW w:w="463" w:type="dxa"/>
          <w:tcMar>
            <w:left w:w="0" w:type="dxa"/>
            <w:right w:w="0" w:type="dxa"/>
          </w:tcMar>
        </w:tcPr>
        <w:p w:rsidR="00B64AA8" w:rsidRDefault="00B64AA8">
          <w:pPr>
            <w:pStyle w:val="EmptyLayoutCell"/>
          </w:pPr>
        </w:p>
      </w:tc>
    </w:tr>
  </w:tbl>
  <w:p w:rsidR="00B64AA8" w:rsidRDefault="00B64A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A8" w:rsidRDefault="00767BDB">
      <w:r>
        <w:separator/>
      </w:r>
    </w:p>
  </w:footnote>
  <w:footnote w:type="continuationSeparator" w:id="0">
    <w:p w:rsidR="00B64AA8" w:rsidRDefault="00767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AA8"/>
    <w:rsid w:val="0004796A"/>
    <w:rsid w:val="001C6736"/>
    <w:rsid w:val="005E33AE"/>
    <w:rsid w:val="00767BDB"/>
    <w:rsid w:val="00B64AA8"/>
    <w:rsid w:val="00E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767BD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767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7</cp:revision>
  <dcterms:created xsi:type="dcterms:W3CDTF">2026-08-10T05:17:00Z</dcterms:created>
  <dcterms:modified xsi:type="dcterms:W3CDTF">2026-08-11T07:04:00Z</dcterms:modified>
</cp:coreProperties>
</file>